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44D0">
      <w:pPr>
        <w:rPr>
          <w:rFonts w:ascii="Verdana" w:hAnsi="Verdana"/>
          <w:b/>
          <w:bCs/>
          <w:u w:val="single"/>
        </w:rPr>
      </w:pPr>
      <w:bookmarkStart w:id="0" w:name="_GoBack"/>
      <w:bookmarkEnd w:id="0"/>
    </w:p>
    <w:p w:rsidR="00000000" w:rsidRDefault="004944D0">
      <w:pPr>
        <w:rPr>
          <w:rFonts w:ascii="DejaVu Sans" w:hAnsi="DejaVu Sans"/>
          <w:b/>
          <w:bCs/>
          <w:u w:val="single"/>
        </w:rPr>
      </w:pPr>
    </w:p>
    <w:p w:rsidR="00000000" w:rsidRDefault="004944D0">
      <w:pPr>
        <w:rPr>
          <w:rFonts w:ascii="DejaVu Sans" w:hAnsi="DejaVu Sans"/>
          <w:b/>
          <w:bCs/>
          <w:sz w:val="36"/>
          <w:szCs w:val="36"/>
          <w:u w:val="single"/>
        </w:rPr>
      </w:pPr>
      <w:r>
        <w:rPr>
          <w:rFonts w:ascii="DejaVu Sans" w:hAnsi="DejaVu Sans"/>
          <w:b/>
          <w:bCs/>
          <w:sz w:val="36"/>
          <w:szCs w:val="36"/>
          <w:u w:val="single"/>
        </w:rPr>
        <w:t>Was Ihre Krankenkasse (bisher) verschweigt</w:t>
      </w:r>
    </w:p>
    <w:p w:rsidR="00000000" w:rsidRDefault="004944D0">
      <w:pPr>
        <w:rPr>
          <w:rFonts w:ascii="DejaVu Sans" w:hAnsi="DejaVu Sans"/>
        </w:rPr>
      </w:pPr>
    </w:p>
    <w:p w:rsidR="00000000" w:rsidRDefault="004944D0">
      <w:pPr>
        <w:rPr>
          <w:rFonts w:ascii="DejaVu Sans" w:hAnsi="DejaVu Sans"/>
        </w:rPr>
      </w:pPr>
      <w:r>
        <w:rPr>
          <w:rFonts w:ascii="DejaVu Sans" w:hAnsi="DejaVu Sans"/>
        </w:rPr>
        <w:t>Ab dem 1. Januar 2019 sollen alle Arztpraxen ans Netz der Krankenkassen ang</w:t>
      </w:r>
      <w:r>
        <w:rPr>
          <w:rFonts w:ascii="DejaVu Sans" w:hAnsi="DejaVu Sans"/>
        </w:rPr>
        <w:t>e</w:t>
      </w:r>
      <w:r>
        <w:rPr>
          <w:rFonts w:ascii="DejaVu Sans" w:hAnsi="DejaVu Sans"/>
        </w:rPr>
        <w:t xml:space="preserve">schlossen sein. Die Technik hierfür heißt Telematik-Infrastruktur (TI), die durch „super sichere Maßnahmen“ nur befugten Personen das </w:t>
      </w:r>
      <w:r>
        <w:rPr>
          <w:rFonts w:ascii="DejaVu Sans" w:hAnsi="DejaVu Sans"/>
        </w:rPr>
        <w:t>Lesen der doch sehr int</w:t>
      </w:r>
      <w:r>
        <w:rPr>
          <w:rFonts w:ascii="DejaVu Sans" w:hAnsi="DejaVu Sans"/>
        </w:rPr>
        <w:t>i</w:t>
      </w:r>
      <w:r>
        <w:rPr>
          <w:rFonts w:ascii="DejaVu Sans" w:hAnsi="DejaVu Sans"/>
        </w:rPr>
        <w:t xml:space="preserve">men Daten erlauben soll. </w:t>
      </w:r>
    </w:p>
    <w:p w:rsidR="00000000" w:rsidRDefault="004944D0">
      <w:pPr>
        <w:rPr>
          <w:rFonts w:ascii="DejaVu Sans" w:hAnsi="DejaVu Sans"/>
        </w:rPr>
      </w:pPr>
      <w:r>
        <w:rPr>
          <w:rFonts w:ascii="DejaVu Sans" w:hAnsi="DejaVu Sans"/>
        </w:rPr>
        <w:br/>
        <w:t xml:space="preserve">Das e-health-Gesetz (von 2003) fordert – nachdem die neue Gesundheitskarte mit Bild und Chip (e-health card) bereits umgesetzt wurde – jetzt die Umstellung auf die elektronische Übermittlung von Befunden, </w:t>
      </w:r>
      <w:r>
        <w:rPr>
          <w:rFonts w:ascii="DejaVu Sans" w:hAnsi="DejaVu Sans"/>
        </w:rPr>
        <w:t>Diagnosen, Therapieempfehlungen, Behandlungsberichten und Unterlagen in Genehmigungsverfahren unter den Lei</w:t>
      </w:r>
      <w:r>
        <w:rPr>
          <w:rFonts w:ascii="DejaVu Sans" w:hAnsi="DejaVu Sans"/>
        </w:rPr>
        <w:t>s</w:t>
      </w:r>
      <w:r>
        <w:rPr>
          <w:rFonts w:ascii="DejaVu Sans" w:hAnsi="DejaVu Sans"/>
        </w:rPr>
        <w:t>tungserbringern und den Krankenkassen. Laut SGB V, § 67 soll die papiergebund</w:t>
      </w:r>
      <w:r>
        <w:rPr>
          <w:rFonts w:ascii="DejaVu Sans" w:hAnsi="DejaVu Sans"/>
        </w:rPr>
        <w:t>e</w:t>
      </w:r>
      <w:r>
        <w:rPr>
          <w:rFonts w:ascii="DejaVu Sans" w:hAnsi="DejaVu Sans"/>
        </w:rPr>
        <w:t xml:space="preserve">ne Kommunikation zur Verbesserung der Qualität und Wirtschaftlichkeit </w:t>
      </w:r>
      <w:r>
        <w:rPr>
          <w:rFonts w:ascii="DejaVu Sans" w:hAnsi="DejaVu Sans"/>
        </w:rPr>
        <w:t>ersetzt werden.</w:t>
      </w:r>
    </w:p>
    <w:p w:rsidR="00000000" w:rsidRDefault="004944D0">
      <w:pPr>
        <w:rPr>
          <w:rFonts w:ascii="DejaVu Sans" w:hAnsi="DejaVu Sans"/>
        </w:rPr>
      </w:pPr>
      <w:r>
        <w:rPr>
          <w:rFonts w:ascii="DejaVu Sans" w:hAnsi="DejaVu Sans"/>
        </w:rPr>
        <w:br/>
        <w:t>Das bedeutet, dass alle Akteure im Gesundheitswesen alles lesen können. KollegI</w:t>
      </w:r>
      <w:r>
        <w:rPr>
          <w:rFonts w:ascii="DejaVu Sans" w:hAnsi="DejaVu Sans"/>
        </w:rPr>
        <w:t>n</w:t>
      </w:r>
      <w:r>
        <w:rPr>
          <w:rFonts w:ascii="DejaVu Sans" w:hAnsi="DejaVu Sans"/>
        </w:rPr>
        <w:t xml:space="preserve">nen. Arzhelferinnen, die Reha-Kliniken, die IT-Fachleute . . . womöglich auch noch die DRV/Versorgungswerk oder der MDK . . . </w:t>
      </w:r>
      <w:r>
        <w:rPr>
          <w:rFonts w:ascii="DejaVu Sans" w:hAnsi="DejaVu Sans"/>
        </w:rPr>
        <w:br/>
        <w:t>Die Schweigepflicht in der Psych</w:t>
      </w:r>
      <w:r>
        <w:rPr>
          <w:rFonts w:ascii="DejaVu Sans" w:hAnsi="DejaVu Sans"/>
        </w:rPr>
        <w:t xml:space="preserve">otherapie kann so nicht mehr gewahrt werden, wer die Patientendaten an den an der Telematik angeschlossenen Computern liest, ist nicht kontrollierbar. </w:t>
      </w:r>
    </w:p>
    <w:p w:rsidR="00000000" w:rsidRDefault="004944D0">
      <w:pPr>
        <w:rPr>
          <w:rFonts w:ascii="DejaVu Sans" w:hAnsi="DejaVu Sans"/>
        </w:rPr>
      </w:pPr>
      <w:r>
        <w:rPr>
          <w:rFonts w:ascii="DejaVu Sans" w:hAnsi="DejaVu Sans"/>
        </w:rPr>
        <w:t>Sogar das Netz des Bundestages wurde gehackt. Die Vorstellung eines sicheren Netzwerkes welches nicht ge</w:t>
      </w:r>
      <w:r>
        <w:rPr>
          <w:rFonts w:ascii="DejaVu Sans" w:hAnsi="DejaVu Sans"/>
        </w:rPr>
        <w:t>hackt werden kann ist blauäugige Utopie.</w:t>
      </w:r>
    </w:p>
    <w:p w:rsidR="00000000" w:rsidRDefault="004944D0">
      <w:pPr>
        <w:rPr>
          <w:rFonts w:ascii="DejaVu Sans" w:hAnsi="DejaVu Sans"/>
        </w:rPr>
      </w:pPr>
    </w:p>
    <w:p w:rsidR="00000000" w:rsidRDefault="004944D0">
      <w:pPr>
        <w:rPr>
          <w:rFonts w:ascii="DejaVu Sans" w:hAnsi="DejaVu Sans"/>
        </w:rPr>
      </w:pPr>
      <w:r>
        <w:rPr>
          <w:rFonts w:ascii="DejaVu Sans" w:hAnsi="DejaVu Sans"/>
        </w:rPr>
        <w:t>Die Kollegin Silke Lüder schrieb am 14.05.2017 dazu:</w:t>
      </w:r>
    </w:p>
    <w:p w:rsidR="00000000" w:rsidRDefault="004944D0">
      <w:pPr>
        <w:rPr>
          <w:rFonts w:ascii="DejaVu Sans" w:hAnsi="DejaVu Sans"/>
        </w:rPr>
      </w:pPr>
      <w:r>
        <w:rPr>
          <w:rFonts w:ascii="DejaVu Sans" w:hAnsi="DejaVu Sans"/>
        </w:rPr>
        <w:t>„</w:t>
      </w:r>
      <w:r>
        <w:rPr>
          <w:rFonts w:ascii="DejaVu Sans" w:hAnsi="DejaVu Sans"/>
        </w:rPr>
        <w:t>Jeder neue Cyberangriff oder Datenschutzskandal bestätigt uns in unserer Ford</w:t>
      </w:r>
      <w:r>
        <w:rPr>
          <w:rFonts w:ascii="DejaVu Sans" w:hAnsi="DejaVu Sans"/>
        </w:rPr>
        <w:t>e</w:t>
      </w:r>
      <w:r>
        <w:rPr>
          <w:rFonts w:ascii="DejaVu Sans" w:hAnsi="DejaVu Sans"/>
        </w:rPr>
        <w:t>rung nach einer gesicherten dezentralen Kommunikation in der Medizin unter höchste</w:t>
      </w:r>
      <w:r>
        <w:rPr>
          <w:rFonts w:ascii="DejaVu Sans" w:hAnsi="DejaVu Sans"/>
        </w:rPr>
        <w:t>n Datenschutzstandards. Nur so können Schweigepflicht und informatione</w:t>
      </w:r>
      <w:r>
        <w:rPr>
          <w:rFonts w:ascii="DejaVu Sans" w:hAnsi="DejaVu Sans"/>
        </w:rPr>
        <w:t>l</w:t>
      </w:r>
      <w:r>
        <w:rPr>
          <w:rFonts w:ascii="DejaVu Sans" w:hAnsi="DejaVu Sans"/>
        </w:rPr>
        <w:t xml:space="preserve">le Selbstbestimmung erhalten bleiben. </w:t>
      </w:r>
    </w:p>
    <w:p w:rsidR="00000000" w:rsidRDefault="004944D0">
      <w:pPr>
        <w:rPr>
          <w:rFonts w:ascii="DejaVu Sans" w:hAnsi="DejaVu Sans"/>
        </w:rPr>
      </w:pPr>
      <w:r>
        <w:rPr>
          <w:rFonts w:ascii="DejaVu Sans" w:hAnsi="DejaVu Sans"/>
        </w:rPr>
        <w:t>Das staatliche Mammutprojekt eGK hat bisher Milliarden verschlungen, aber erfüllt u.E. die notwendigen Ansprüche in keiner Weise.“</w:t>
      </w:r>
    </w:p>
    <w:p w:rsidR="00000000" w:rsidRDefault="004944D0">
      <w:pPr>
        <w:rPr>
          <w:rFonts w:ascii="DejaVu Sans" w:hAnsi="DejaVu Sans"/>
        </w:rPr>
      </w:pPr>
    </w:p>
    <w:p w:rsidR="00000000" w:rsidRDefault="004944D0">
      <w:pPr>
        <w:rPr>
          <w:rFonts w:ascii="DejaVu Sans" w:hAnsi="DejaVu Sans"/>
          <w:b/>
          <w:bCs/>
          <w:sz w:val="30"/>
          <w:szCs w:val="30"/>
        </w:rPr>
      </w:pPr>
      <w:r>
        <w:rPr>
          <w:rFonts w:ascii="DejaVu Sans" w:hAnsi="DejaVu Sans"/>
          <w:b/>
          <w:bCs/>
          <w:sz w:val="30"/>
          <w:szCs w:val="30"/>
        </w:rPr>
        <w:t>Deshalb forder</w:t>
      </w:r>
      <w:r>
        <w:rPr>
          <w:rFonts w:ascii="DejaVu Sans" w:hAnsi="DejaVu Sans"/>
          <w:b/>
          <w:bCs/>
          <w:sz w:val="30"/>
          <w:szCs w:val="30"/>
        </w:rPr>
        <w:t xml:space="preserve">n wir: Keine Daten aus der Psychotherapie an ein Netz anzuschließen. </w:t>
      </w:r>
    </w:p>
    <w:p w:rsidR="00000000" w:rsidRDefault="004944D0">
      <w:pPr>
        <w:rPr>
          <w:rFonts w:ascii="DejaVu Sans" w:hAnsi="DejaVu Sans"/>
          <w:b/>
          <w:bCs/>
          <w:sz w:val="30"/>
          <w:szCs w:val="30"/>
        </w:rPr>
      </w:pPr>
      <w:r>
        <w:rPr>
          <w:rFonts w:ascii="DejaVu Sans" w:hAnsi="DejaVu Sans"/>
          <w:b/>
          <w:bCs/>
          <w:sz w:val="30"/>
          <w:szCs w:val="30"/>
        </w:rPr>
        <w:t>Eine Anzahl von Kolleginnen und Kollegen haben sich wie ich dazu entschieden, nicht bei der Telematik Infrastru</w:t>
      </w:r>
      <w:r>
        <w:rPr>
          <w:rFonts w:ascii="DejaVu Sans" w:hAnsi="DejaVu Sans"/>
          <w:b/>
          <w:bCs/>
          <w:sz w:val="30"/>
          <w:szCs w:val="30"/>
        </w:rPr>
        <w:t>k</w:t>
      </w:r>
      <w:r>
        <w:rPr>
          <w:rFonts w:ascii="DejaVu Sans" w:hAnsi="DejaVu Sans"/>
          <w:b/>
          <w:bCs/>
          <w:sz w:val="30"/>
          <w:szCs w:val="30"/>
        </w:rPr>
        <w:t>tur mitzumachen.</w:t>
      </w:r>
    </w:p>
    <w:p w:rsidR="00000000" w:rsidRDefault="004944D0">
      <w:pPr>
        <w:rPr>
          <w:rFonts w:ascii="DejaVu Sans" w:hAnsi="DejaVu Sans"/>
        </w:rPr>
      </w:pPr>
    </w:p>
    <w:p w:rsidR="00000000" w:rsidRDefault="004944D0">
      <w:pPr>
        <w:rPr>
          <w:rFonts w:ascii="DejaVu Sans" w:hAnsi="DejaVu Sans"/>
        </w:rPr>
      </w:pPr>
    </w:p>
    <w:p w:rsidR="00000000" w:rsidRDefault="004944D0">
      <w:pPr>
        <w:rPr>
          <w:rFonts w:ascii="DejaVu Sans" w:hAnsi="DejaVu Sans"/>
        </w:rPr>
      </w:pPr>
      <w:r>
        <w:rPr>
          <w:rFonts w:ascii="DejaVu Sans" w:hAnsi="DejaVu Sans"/>
        </w:rPr>
        <w:t>Es gibt eine Online-Petition von Avaaz.</w:t>
      </w:r>
    </w:p>
    <w:p w:rsidR="00000000" w:rsidRDefault="004944D0">
      <w:pPr>
        <w:rPr>
          <w:rFonts w:ascii="DejaVu Sans" w:hAnsi="DejaVu Sans"/>
        </w:rPr>
      </w:pPr>
      <w:r>
        <w:rPr>
          <w:rFonts w:ascii="DejaVu Sans" w:hAnsi="DejaVu Sans"/>
        </w:rPr>
        <w:t>Zu finden durch</w:t>
      </w:r>
      <w:r>
        <w:rPr>
          <w:rFonts w:ascii="DejaVu Sans" w:hAnsi="DejaVu Sans"/>
        </w:rPr>
        <w:t xml:space="preserve"> Eingabe von „Avaaz Petition Telematik“ in eine Suchmaschine.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charset w:val="80"/>
    <w:family w:val="auto"/>
    <w:pitch w:val="variable"/>
  </w:font>
  <w:font w:name="FreeSans">
    <w:charset w:val="80"/>
    <w:family w:val="auto"/>
    <w:pitch w:val="variable"/>
  </w:font>
  <w:font w:name="Liberation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D0"/>
    <w:rsid w:val="004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napToGrid w:val="0"/>
    </w:pPr>
    <w:rPr>
      <w:rFonts w:ascii="Liberation Serif" w:eastAsia="Noto Sans CJK SC Regular" w:hAnsi="Liberation Serif" w:cs="FreeSans"/>
      <w:kern w:val="1"/>
      <w:sz w:val="24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Zitat">
    <w:name w:val="Zitat"/>
    <w:basedOn w:val="Standard"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/>
      <w:jc w:val="center"/>
    </w:pPr>
    <w:rPr>
      <w:sz w:val="36"/>
      <w:szCs w:val="36"/>
    </w:rPr>
  </w:style>
  <w:style w:type="paragraph" w:customStyle="1" w:styleId="TabellenInhalt">
    <w:name w:val="Tabellen Inhalt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napToGrid w:val="0"/>
    </w:pPr>
    <w:rPr>
      <w:rFonts w:ascii="Liberation Serif" w:eastAsia="Noto Sans CJK SC Regular" w:hAnsi="Liberation Serif" w:cs="FreeSans"/>
      <w:kern w:val="1"/>
      <w:sz w:val="24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Zitat">
    <w:name w:val="Zitat"/>
    <w:basedOn w:val="Standard"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/>
      <w:jc w:val="center"/>
    </w:pPr>
    <w:rPr>
      <w:sz w:val="36"/>
      <w:szCs w:val="36"/>
    </w:rPr>
  </w:style>
  <w:style w:type="paragraph" w:customStyle="1" w:styleId="TabellenInhalt">
    <w:name w:val="Tabellen Inhalt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1821</Characters>
  <Application>Microsoft Macintosh Word</Application>
  <DocSecurity>0</DocSecurity>
  <Lines>15</Lines>
  <Paragraphs>4</Paragraphs>
  <ScaleCrop>false</ScaleCrop>
  <Company>Praxis Adler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Adler</dc:creator>
  <cp:keywords/>
  <cp:lastModifiedBy>Dieter Adler</cp:lastModifiedBy>
  <cp:revision>2</cp:revision>
  <cp:lastPrinted>1601-01-01T00:00:00Z</cp:lastPrinted>
  <dcterms:created xsi:type="dcterms:W3CDTF">2018-06-26T12:03:00Z</dcterms:created>
  <dcterms:modified xsi:type="dcterms:W3CDTF">2018-06-26T12:03:00Z</dcterms:modified>
</cp:coreProperties>
</file>